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4929: 成语接龙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江苏省赛2025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2025年江苏省＂信息与未来＂小学生编程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小朋友们都很喜欢成语接龙，但如果遇到可以无限接龙的 “防不胜防”、“忍无可忍” 和 “为所欲为”，游戏就会陷入僵局。Dr. X 发明了改进版的成语接龙：把 16 个汉字写在 4 行 4 列的方阵中，要求：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第一行（从左往右读）是一个四字成语。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最后一列（从上往下读）是一个四字成语。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最后一行（从右往左读）是一个四字成语。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第一列（从下往上读）是一个四字成语。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对角线（从左上到右下读）是一个四字成语。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对角线（从右上到左下读）是一个四字成语。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上面 6 个成语各不相同。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下面是一个满足条件的成语接龙：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Dr. X 找到了一本成语词典，你能帮 Dr. X 编程找到词典中所有满足条件的成语接龙方阵吗？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5093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plnz2it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09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输入第一行是整数 n，表示成语词典中成语的数量。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行，每行四个空格分开的、长度不超过 8 的字符串（由小写字母和数字组成）。相同的字符串代表同一个汉字。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输出一个整数，代表不同成语接龙方阵的数量。对于两个 4 × 4 的方阵，只要存在任意位置的汉字不同，就认为是不同的方阵。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的数据，n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的数据，10 ≤ n ≤ 10^4，且输入中的所有成语均来自真实的成语词典。成语词典中没有重复的成语。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idioms.rar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(76.16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