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4696: 截取文件名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4696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一个文件管理系统需要从完整的文件路径中提取文件名。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文件路径的格式类似 C:/cppcode/sub.cpp，其中最后一个 / 向后的内容为要提取的文件名。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输入一个不含空格的完整的文件路径。（文件路径的长度在 [1, 200] 的范围内）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输出提取出的文件名。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