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4586: 书签制作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4586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市赛南京2024第二类斯特林数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为了激励兴趣小组的同学 ，老师想根据同学们的每月做题情况制作书签 。例如 ，ABC 三位同学做题情况如下：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同学 8 题， B 同学 5 题 ，C 同学 3 题 ，若制作书签， 内容则为 “1−2−3”， 即 A 第一 、 B 第二 、C 第三 。老师发现 ，针对 A、B、C 的做题情况 ，最多可制作出 13 种书签 。列举如下：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兴趣小组共有 n 名学生 ，那么 ，老师最多可能会做出多少种不同的书签？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8064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a46a6b_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8064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 ，一个正整数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 ，一个整数 ，表示不同书签的数量。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数据规模与提示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50% 的数据 ，n≤10。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的数据，1≤n≤17。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你需要 long long 数据类型储存最终结果 。你可以使用 cout 输出 long long 类型的变量。 17! 远小于 long long 能够容纳的数字范围。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