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2340: Hello Lanqiao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2340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2192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蓝桥等考 C++组编程题样题（一级）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【具体要求】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请在电脑屏幕上输出字符串“Hello Lanqiao”。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无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输出字符串“Hello Lanqiao”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无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Hello Lanqiao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输出的字符串满足要求：50 分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蓝桥等考 C++组单选题样题（一级）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以下关于主函数的描述错误的一项是（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每个 C++程序有多个主函数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 主函数的内容写在“{ }”之间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 主函数是 C++程序运行的起点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 main 后面的“( )”表示它是一个函数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【答案】 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【解析】每个 C++程序有且仅有一个主函数。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