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2140: 质因子3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因子数学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因子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给定一个整数 N，找出它的所有质因子，并按如下格式输出：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N=p1a1* p2a2 * ⋯ * pkak。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注意: 如果 N=1 则输出 1=1。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在程序的实际输出时，p1a1写作：p1 ^ a1。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 pk 是质因子，应按照递增顺序排列，ak 是 pk 的指数，如果 ak 为 1，则不必输出。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比如：如果 N=100，那么输出：100=2 ^ 2*5 ^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再比如：如果 N=20，那么输出：20=2 ^ 2*5。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N。（N≤231-1）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按题意输出分解结果。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100=2^2*5^2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