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1362: 马的遍历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中国象棋半张棋盘如图（a）所示。马自左下角往右上角跳。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今规定只许往右跳，不许往左跳，且要求马跳的方式按照（b）图顺时针深度优先递归。比如图（a）中所示为一种跳行路线。如果马要从 0,0 点，跳到 4,8 点，前 6 种跳法的打印格式如下，请参考前 6 种跳的方式，输出马从 0,0 点到 4,8 点所有可能的跳的路线。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1:0,0-&gt;2,1-&gt;4,2-&gt;3,4-&gt;4,6-&gt;2,7-&gt;4,8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2:0,0-&gt;2,1-&gt;4,2-&gt;3,4-&gt;1,5-&gt;3,6-&gt;4,8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3:0,0-&gt;2,1-&gt;4,2-&gt;3,4-&gt;1,5-&gt;2,7-&gt;4,8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4:0,0-&gt;2,1-&gt;4,2-&gt;2,3-&gt;4,4-&gt;3,6-&gt;4,8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5:0,0-&gt;2,1-&gt;4,2-&gt;2,3-&gt;4,4-&gt;2,5-&gt;4,6-&gt;2,7-&gt;4,8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6:0,0-&gt;2,1-&gt;4,2-&gt;2,3-&gt;4,4-&gt;2,5-&gt;0,6-&gt;2,7-&gt;4,8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1732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3su7w7u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732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