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6104: 物流网络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6104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GESP七级26年3月图论最短路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一个物流网络由 n 个城市和 m 条双向公路组成。每条公路都有两个属性：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运输费用 w_i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景观评分 b_i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当一辆运输车从城市 1 运送货物到城市 n 时，需要支付经过道路的运输费用之和。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为了推广旅游线路，物流公司推出了一项优惠政策：在运输路径上，可以免除景观评分最高的那条公路的运输费用。如果有多条公路的景观评分同为最大值，则只免除其中 一条 的费用。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请你计算，从城市 1 到城市 n 的最小运输费用。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第一行两个整数 n,m，分别表示城市数量和公路数量。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行，每行四个整数 u,v,w,b，表示存在一条连接城市 u 和城市 v 的双向公路，其中 w 为运输费用，b 为景观评分。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输出一个整数，表示从城市 1 到城市 n 的最小费用。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如果无法到达，输出 -1。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1 2 10 5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2 3 20 6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1 3 100 1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0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样例解释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路径 1→ 2→ 3：费用 10+20，最大美丽值 6（边 2-3）。免除 20，总花费 10。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路径 1→ 3：费用 100，最大美丽值 1（边 1-3）。免除 100，总花费 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1≤q n≤q 5000，1≤q m≤q 5000，1≤q w,b≤q 10^9。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