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4896: 氧气浓度</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4896</w:t>
            </w:r>
          </w:p>
        </w:tc>
      </w:tr>
      <w:tr>
        <w:tc>
          <w:tcPr>
            <w:tcW w:type="dxa" w:w="4320"/>
          </w:tcPr>
          <w:p>
            <w:r>
              <w:t>标签</w:t>
            </w:r>
          </w:p>
        </w:tc>
        <w:tc>
          <w:tcPr>
            <w:tcW w:type="dxa" w:w="4320"/>
          </w:tcPr>
          <w:p>
            <w:r>
              <w:t>蓝桥等考分支</w:t>
            </w:r>
          </w:p>
        </w:tc>
      </w:tr>
      <w:tr>
        <w:tc>
          <w:tcPr>
            <w:tcW w:type="dxa" w:w="4320"/>
          </w:tcPr>
          <w:p>
            <w:r>
              <w:t>难度</w:t>
            </w:r>
          </w:p>
        </w:tc>
        <w:tc>
          <w:tcPr>
            <w:tcW w:type="dxa" w:w="4320"/>
          </w:tcPr>
          <w:p>
            <w:r>
              <w:t>入门</w:t>
            </w:r>
          </w:p>
        </w:tc>
      </w:tr>
      <w:tr>
        <w:tc>
          <w:tcPr>
            <w:tcW w:type="dxa" w:w="4320"/>
          </w:tcPr>
          <w:p>
            <w:r>
              <w:t>正确</w:t>
            </w:r>
          </w:p>
        </w:tc>
        <w:tc>
          <w:tcPr>
            <w:tcW w:type="dxa" w:w="4320"/>
          </w:tcPr>
          <w:p>
            <w:r>
              <w:t>125</w:t>
            </w:r>
          </w:p>
        </w:tc>
      </w:tr>
      <w:tr>
        <w:tc>
          <w:tcPr>
            <w:tcW w:type="dxa" w:w="4320"/>
          </w:tcPr>
          <w:p>
            <w:r>
              <w:t>来源</w:t>
            </w:r>
          </w:p>
        </w:tc>
        <w:tc>
          <w:tcPr>
            <w:tcW w:type="dxa" w:w="4320"/>
          </w:tcPr>
          <w:p>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人类能够正常生活的氧气浓度在 19.5 % 至 23.5 % 之间（包含 19.5 % 与 23.5 % ）。</w:t>
      </w:r>
    </w:p>
    <w:p>
      <w:pPr>
        <w:spacing w:before="40" w:after="40"/>
        <w:ind w:left="720"/>
      </w:pPr>
      <w:r>
        <w:rPr>
          <w:rFonts w:ascii="Consolas" w:hAnsi="Consolas"/>
          <w:sz w:val="18"/>
        </w:rPr>
        <w:t>旅行者号探测器正在探测一颗行星上的氧气浓度。探测完成后它会将大气层的氧气浓度数据传回地球，请你根据传回的数据判断这颗行星上的氧气浓度是否适合人类正常生活。</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输入一个 n，表示旅行者号探测器传回的行星上的氧气浓度。(1.0 ≤ n &lt; 100.0)</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如果该氧气浓度适合人类正常生活（即在 19.5 % 至 23.5 % 之间，包含边界值），则输出 1；否则，输出 0。</w:t>
      </w:r>
    </w:p>
    <w:p>
      <w:pPr>
        <w:spacing w:before="40" w:after="40"/>
        <w:ind w:left="864"/>
      </w:pPr>
      <w:r>
        <w:rPr>
          <w:rFonts w:ascii="Consolas" w:hAnsi="Consolas"/>
          <w:sz w:val="18"/>
        </w:rPr>
        <w:t xml:space="preserve"> </w:t>
      </w:r>
    </w:p>
    <w:p>
      <w:pPr>
        <w:pStyle w:val="Heading1"/>
      </w:pPr>
      <w:r>
        <w:t>样例输入</w:t>
      </w:r>
    </w:p>
    <w:p>
      <w:pPr>
        <w:spacing w:before="120" w:after="120"/>
      </w:pPr>
      <w:r>
        <w:t>15</w:t>
      </w:r>
    </w:p>
    <w:p>
      <w:pPr>
        <w:pStyle w:val="Heading1"/>
      </w:pPr>
      <w:r>
        <w:t>样例输出</w:t>
      </w:r>
    </w:p>
    <w:p>
      <w:pPr>
        <w:spacing w:before="120" w:after="120"/>
      </w:pPr>
      <w:r>
        <w:t>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