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3136: 民俗游戏新玩法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民俗游戏馆传承创新，研究了很多游戏新玩法。“矩阵石头剪刀布”很受欢迎。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电子地毯上有 r × c 个格子，每个格子上安装有一盏智能变色灯，红色代表石头，绿色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代表剪刀，蓝色代表布。参加游戏的同学每人指定一盏灯，并可通过装置将其预制成自己想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要的颜色。游戏开始，所有灯亮起，接下来上下左右相邻的智能灯进行比拼。石头（红）永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远胜剪刀（绿），剪刀（绿）永远胜布（蓝），布（蓝）永远胜石头（红）。所有比拼结束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后，失败灯的颜色将被替换成胜者的颜色。智能灯颜色保持不变的同学将会得到奖励。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已知每位同学开始设置的智能灯颜色，请编写程序预测游戏结束后所有的灯的颜色。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第一行，包含两个正整数 r 和 c，分别表示地毯的行数及列数。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r 行，每行 c 个字符，描述每个同学预设的颜色。每个位置上的字符只能是R、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G、B三者之一。相邻字符之间无空格。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输出游戏结束后电子地毯上所有灯的颜色。每个位置上的字符只能是R、G、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B三者之一。相邻字符之间无空格。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RRR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BGR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RBR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BRR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GRR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BGB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的测试数据，有 0 &lt; r，c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054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uwpgdg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546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