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2143: 姓名排序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结构体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班级有 n 个同学，请从键盘读入 n 个同学的学号、姓名。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 n 个同学按照姓名长度降序；姓名长度相同，按姓名字典码降序；姓名长度和字典码都相同，按学号降序，不存在任何两个同学学号相同，这样就能保证排序结果的唯一性。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n（n≤100）。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行，每行先读入一个整数代表同学的学号（学号≤1000），再读入一个不带空格的字符串代表同学的姓名。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行，为按题意排序的结果，每行输出 1 个同学的学号和姓名，用空格隔开。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zhangsan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lisi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wanger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wanger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zhaowu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zhangsan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zhaowu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wanger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wanger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lisi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