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2074: 货币问题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某国家有 n 种不同面值的货币，第 i 种货币价值 a_i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请问：如果每种货币都提供任意多的数量的情况下，如果需要 m 元金额的货币，有多少种不同的方案？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n，m（m ≤ 5000，n ≤ 100)；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行，每行一个整数，第 i+1 行为第 i 种货币的面值。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一个整数，为方案数（方案数 ≤ 1018）。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